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2C" w:rsidRPr="00F2724E" w:rsidRDefault="00E65A2C" w:rsidP="00E65A2C">
      <w:pPr>
        <w:widowControl w:val="0"/>
        <w:jc w:val="center"/>
        <w:rPr>
          <w:rFonts w:eastAsia="Calibri"/>
          <w:b/>
          <w:sz w:val="20"/>
          <w:szCs w:val="20"/>
        </w:rPr>
      </w:pPr>
      <w:r w:rsidRPr="00F2724E">
        <w:rPr>
          <w:rFonts w:eastAsia="Calibri"/>
          <w:b/>
          <w:sz w:val="20"/>
          <w:szCs w:val="20"/>
        </w:rPr>
        <w:t>NOTICE OF INTRODUCTION</w:t>
      </w:r>
    </w:p>
    <w:p w:rsidR="00E65A2C" w:rsidRPr="00F2724E" w:rsidRDefault="00E65A2C" w:rsidP="00E65A2C">
      <w:pPr>
        <w:ind w:left="-720" w:right="-720"/>
        <w:jc w:val="both"/>
        <w:rPr>
          <w:rFonts w:eastAsia="Calibri"/>
          <w:sz w:val="20"/>
          <w:szCs w:val="20"/>
        </w:rPr>
      </w:pPr>
      <w:r w:rsidRPr="00F2724E">
        <w:rPr>
          <w:rFonts w:eastAsia="Calibri"/>
          <w:sz w:val="20"/>
          <w:szCs w:val="20"/>
        </w:rPr>
        <w:t>This Ordinance #205</w:t>
      </w:r>
      <w:r>
        <w:rPr>
          <w:rFonts w:eastAsia="Calibri"/>
          <w:sz w:val="20"/>
          <w:szCs w:val="20"/>
        </w:rPr>
        <w:t>3</w:t>
      </w:r>
      <w:r w:rsidRPr="00F2724E">
        <w:rPr>
          <w:rFonts w:eastAsia="Calibri"/>
          <w:sz w:val="20"/>
          <w:szCs w:val="20"/>
        </w:rPr>
        <w:t xml:space="preserve"> published herewith was introduced and passed upon first reading at the regular meeting of the Borough Council of the Borough of South Plainfield held on April 18, 2016. It will be further considered for final passage after a public hearing to be held on May </w:t>
      </w:r>
      <w:r>
        <w:rPr>
          <w:rFonts w:eastAsia="Calibri"/>
          <w:sz w:val="20"/>
          <w:szCs w:val="20"/>
        </w:rPr>
        <w:t>2</w:t>
      </w:r>
      <w:r w:rsidRPr="00F2724E">
        <w:rPr>
          <w:rFonts w:eastAsia="Calibri"/>
          <w:sz w:val="20"/>
          <w:szCs w:val="20"/>
        </w:rPr>
        <w:t xml:space="preserve">, 2016, at the Municipal Building, 2480 Plainfield Avenue, South Plainfield, NJ at 7:00 p.m. or as soon thereafter as the matter may be heard, at which time and place any persons desire to be heard upon the same will be given an opportunity to be heard.  Copies are available free of charge at the Municipal Clerk’s Office prior to the public hearing. This ordinance shall take effect immediately after final passage and publication according to law.  </w:t>
      </w:r>
    </w:p>
    <w:p w:rsidR="00E65A2C" w:rsidRPr="00F2724E" w:rsidRDefault="00E65A2C" w:rsidP="00E65A2C">
      <w:pPr>
        <w:jc w:val="both"/>
        <w:rPr>
          <w:rFonts w:eastAsia="Calibri"/>
          <w:sz w:val="20"/>
          <w:szCs w:val="20"/>
        </w:rPr>
      </w:pPr>
      <w:r w:rsidRPr="00F2724E">
        <w:rPr>
          <w:rFonts w:eastAsia="Calibri"/>
          <w:sz w:val="20"/>
          <w:szCs w:val="20"/>
        </w:rPr>
        <w:tab/>
      </w:r>
      <w:r w:rsidRPr="00F2724E">
        <w:rPr>
          <w:rFonts w:eastAsia="Calibri"/>
          <w:sz w:val="20"/>
          <w:szCs w:val="20"/>
        </w:rPr>
        <w:tab/>
      </w:r>
      <w:r w:rsidRPr="00F2724E">
        <w:rPr>
          <w:rFonts w:eastAsia="Calibri"/>
          <w:sz w:val="20"/>
          <w:szCs w:val="20"/>
        </w:rPr>
        <w:tab/>
      </w:r>
      <w:r w:rsidRPr="00F2724E">
        <w:rPr>
          <w:rFonts w:eastAsia="Calibri"/>
          <w:sz w:val="20"/>
          <w:szCs w:val="20"/>
        </w:rPr>
        <w:tab/>
      </w:r>
      <w:r w:rsidRPr="00F2724E">
        <w:rPr>
          <w:rFonts w:eastAsia="Calibri"/>
          <w:sz w:val="20"/>
          <w:szCs w:val="20"/>
        </w:rPr>
        <w:tab/>
      </w:r>
      <w:r w:rsidRPr="00F2724E">
        <w:rPr>
          <w:rFonts w:eastAsia="Calibri"/>
          <w:sz w:val="20"/>
          <w:szCs w:val="20"/>
        </w:rPr>
        <w:tab/>
      </w:r>
      <w:r w:rsidRPr="00F2724E">
        <w:rPr>
          <w:rFonts w:eastAsia="Calibri"/>
          <w:sz w:val="20"/>
          <w:szCs w:val="20"/>
        </w:rPr>
        <w:tab/>
      </w:r>
    </w:p>
    <w:p w:rsidR="00E65A2C" w:rsidRPr="00F2724E" w:rsidRDefault="00E65A2C" w:rsidP="00E65A2C">
      <w:pPr>
        <w:jc w:val="both"/>
        <w:rPr>
          <w:rFonts w:eastAsia="Calibri"/>
          <w:sz w:val="20"/>
          <w:szCs w:val="20"/>
        </w:rPr>
      </w:pPr>
      <w:r w:rsidRPr="00F2724E">
        <w:rPr>
          <w:rFonts w:eastAsia="Calibri"/>
          <w:sz w:val="20"/>
          <w:szCs w:val="20"/>
        </w:rPr>
        <w:t>Amy Antonides, RMC/CMC</w:t>
      </w:r>
    </w:p>
    <w:p w:rsidR="00E65A2C" w:rsidRPr="00F2724E" w:rsidRDefault="00E65A2C" w:rsidP="00E65A2C">
      <w:pPr>
        <w:ind w:left="-720" w:right="-720"/>
        <w:jc w:val="both"/>
        <w:rPr>
          <w:rFonts w:eastAsia="Calibri"/>
          <w:sz w:val="20"/>
          <w:szCs w:val="20"/>
        </w:rPr>
      </w:pPr>
      <w:r w:rsidRPr="00F2724E">
        <w:rPr>
          <w:rFonts w:eastAsia="Calibri"/>
          <w:sz w:val="20"/>
          <w:szCs w:val="20"/>
        </w:rPr>
        <w:tab/>
        <w:t>Municipal Clerk</w:t>
      </w:r>
    </w:p>
    <w:p w:rsidR="00E65A2C" w:rsidRPr="00E65A2C" w:rsidRDefault="00E65A2C" w:rsidP="00E65A2C">
      <w:pPr>
        <w:jc w:val="center"/>
        <w:rPr>
          <w:b/>
          <w:bCs/>
          <w:sz w:val="20"/>
          <w:szCs w:val="20"/>
        </w:rPr>
      </w:pPr>
      <w:proofErr w:type="gramStart"/>
      <w:r w:rsidRPr="00E65A2C">
        <w:rPr>
          <w:b/>
          <w:bCs/>
          <w:sz w:val="20"/>
          <w:szCs w:val="20"/>
        </w:rPr>
        <w:t>ORDINANCE NO.</w:t>
      </w:r>
      <w:proofErr w:type="gramEnd"/>
      <w:r w:rsidRPr="00E65A2C">
        <w:rPr>
          <w:b/>
          <w:bCs/>
          <w:sz w:val="20"/>
          <w:szCs w:val="20"/>
        </w:rPr>
        <w:t xml:space="preserve"> 2053</w:t>
      </w:r>
    </w:p>
    <w:p w:rsidR="00E65A2C" w:rsidRPr="00E65A2C" w:rsidRDefault="00E65A2C" w:rsidP="00E65A2C">
      <w:pPr>
        <w:rPr>
          <w:b/>
          <w:bCs/>
          <w:sz w:val="20"/>
          <w:szCs w:val="20"/>
        </w:rPr>
      </w:pPr>
      <w:r w:rsidRPr="00E65A2C">
        <w:rPr>
          <w:b/>
          <w:bCs/>
          <w:sz w:val="20"/>
          <w:szCs w:val="20"/>
        </w:rPr>
        <w:t>A SEWER CAPITAL ORDINANCE AUTHORIZING THE “ACQUISITION OF AN 185 CFM TOWABLE AIR COMPRESSOR AND OTHER RELATED ITEMS FOR THE SEWER UTILITY, IN THE BOROUGH OF SOUTH PLAINFIELD, COUNTY OF MIDDLESEX, STATE OF NEW JERSEY</w:t>
      </w:r>
    </w:p>
    <w:p w:rsidR="00E65A2C" w:rsidRPr="00E65A2C" w:rsidRDefault="00E65A2C" w:rsidP="00E65A2C">
      <w:pPr>
        <w:rPr>
          <w:b/>
          <w:bCs/>
          <w:sz w:val="20"/>
          <w:szCs w:val="20"/>
        </w:rPr>
      </w:pPr>
    </w:p>
    <w:p w:rsidR="00E65A2C" w:rsidRPr="00E65A2C" w:rsidRDefault="00E65A2C" w:rsidP="00E65A2C">
      <w:pPr>
        <w:rPr>
          <w:bCs/>
          <w:sz w:val="20"/>
          <w:szCs w:val="20"/>
        </w:rPr>
      </w:pPr>
      <w:r w:rsidRPr="00E65A2C">
        <w:rPr>
          <w:b/>
          <w:bCs/>
          <w:sz w:val="20"/>
          <w:szCs w:val="20"/>
        </w:rPr>
        <w:t xml:space="preserve">BE IT ORDAINED BY THE GOVERNING BODY OF THE BOROUGH OF SOUTH PLAINFIELD, NEW JERSEY </w:t>
      </w:r>
      <w:r w:rsidRPr="00E65A2C">
        <w:rPr>
          <w:bCs/>
          <w:sz w:val="20"/>
          <w:szCs w:val="20"/>
        </w:rPr>
        <w:t>as follows:</w:t>
      </w:r>
    </w:p>
    <w:p w:rsidR="00E65A2C" w:rsidRPr="00E65A2C" w:rsidRDefault="00E65A2C" w:rsidP="00E65A2C">
      <w:pPr>
        <w:rPr>
          <w:bCs/>
          <w:sz w:val="20"/>
          <w:szCs w:val="20"/>
        </w:rPr>
      </w:pPr>
    </w:p>
    <w:p w:rsidR="00E65A2C" w:rsidRPr="00E65A2C" w:rsidRDefault="00E65A2C" w:rsidP="00E65A2C">
      <w:pPr>
        <w:ind w:left="2160" w:hanging="1440"/>
        <w:rPr>
          <w:bCs/>
          <w:sz w:val="20"/>
          <w:szCs w:val="20"/>
        </w:rPr>
      </w:pPr>
      <w:proofErr w:type="gramStart"/>
      <w:r w:rsidRPr="00E65A2C">
        <w:rPr>
          <w:bCs/>
          <w:sz w:val="20"/>
          <w:szCs w:val="20"/>
        </w:rPr>
        <w:t>Section 1.</w:t>
      </w:r>
      <w:proofErr w:type="gramEnd"/>
      <w:r w:rsidRPr="00E65A2C">
        <w:rPr>
          <w:bCs/>
          <w:sz w:val="20"/>
          <w:szCs w:val="20"/>
        </w:rPr>
        <w:t xml:space="preserve"> </w:t>
      </w:r>
      <w:r w:rsidRPr="00E65A2C">
        <w:rPr>
          <w:bCs/>
          <w:sz w:val="20"/>
          <w:szCs w:val="20"/>
        </w:rPr>
        <w:tab/>
        <w:t xml:space="preserve">The aforementioned assets </w:t>
      </w:r>
      <w:proofErr w:type="gramStart"/>
      <w:r w:rsidRPr="00E65A2C">
        <w:rPr>
          <w:bCs/>
          <w:sz w:val="20"/>
          <w:szCs w:val="20"/>
        </w:rPr>
        <w:t>be</w:t>
      </w:r>
      <w:proofErr w:type="gramEnd"/>
      <w:r w:rsidRPr="00E65A2C">
        <w:rPr>
          <w:bCs/>
          <w:sz w:val="20"/>
          <w:szCs w:val="20"/>
        </w:rPr>
        <w:t xml:space="preserve"> funded by existing funds in the Capital Improvement Funds in the Sewer Utility.  The funding requirements shall be identified by asset as follows: </w:t>
      </w:r>
    </w:p>
    <w:p w:rsidR="00E65A2C" w:rsidRPr="00E65A2C" w:rsidRDefault="00E65A2C" w:rsidP="00E65A2C">
      <w:pPr>
        <w:ind w:firstLine="720"/>
        <w:rPr>
          <w:b/>
          <w:bCs/>
          <w:sz w:val="20"/>
          <w:szCs w:val="20"/>
        </w:rPr>
      </w:pPr>
      <w:r w:rsidRPr="00E65A2C">
        <w:rPr>
          <w:bCs/>
          <w:sz w:val="20"/>
          <w:szCs w:val="20"/>
        </w:rPr>
        <w:tab/>
      </w:r>
      <w:r w:rsidRPr="00E65A2C">
        <w:rPr>
          <w:bCs/>
          <w:sz w:val="20"/>
          <w:szCs w:val="20"/>
        </w:rPr>
        <w:tab/>
      </w:r>
      <w:r w:rsidRPr="00E65A2C">
        <w:rPr>
          <w:bCs/>
          <w:sz w:val="20"/>
          <w:szCs w:val="20"/>
        </w:rPr>
        <w:tab/>
        <w:t xml:space="preserve">Air Compressor </w:t>
      </w:r>
      <w:r w:rsidRPr="00E65A2C">
        <w:rPr>
          <w:bCs/>
          <w:sz w:val="20"/>
          <w:szCs w:val="20"/>
        </w:rPr>
        <w:tab/>
      </w:r>
      <w:r w:rsidRPr="00E65A2C">
        <w:rPr>
          <w:bCs/>
          <w:sz w:val="20"/>
          <w:szCs w:val="20"/>
        </w:rPr>
        <w:tab/>
      </w:r>
      <w:r w:rsidRPr="00E65A2C">
        <w:rPr>
          <w:bCs/>
          <w:sz w:val="20"/>
          <w:szCs w:val="20"/>
        </w:rPr>
        <w:tab/>
      </w:r>
      <w:r w:rsidRPr="00E65A2C">
        <w:rPr>
          <w:b/>
          <w:bCs/>
          <w:sz w:val="20"/>
          <w:szCs w:val="20"/>
        </w:rPr>
        <w:t xml:space="preserve">   $17,200.00</w:t>
      </w:r>
    </w:p>
    <w:p w:rsidR="00E65A2C" w:rsidRPr="00E65A2C" w:rsidRDefault="00E65A2C" w:rsidP="00E65A2C">
      <w:pPr>
        <w:ind w:firstLine="720"/>
        <w:rPr>
          <w:b/>
          <w:bCs/>
          <w:sz w:val="20"/>
          <w:szCs w:val="20"/>
        </w:rPr>
      </w:pPr>
      <w:r w:rsidRPr="00E65A2C">
        <w:rPr>
          <w:b/>
          <w:bCs/>
          <w:sz w:val="20"/>
          <w:szCs w:val="20"/>
        </w:rPr>
        <w:tab/>
      </w:r>
      <w:r w:rsidRPr="00E65A2C">
        <w:rPr>
          <w:b/>
          <w:bCs/>
          <w:sz w:val="20"/>
          <w:szCs w:val="20"/>
        </w:rPr>
        <w:tab/>
      </w:r>
      <w:r w:rsidRPr="00E65A2C">
        <w:rPr>
          <w:b/>
          <w:bCs/>
          <w:sz w:val="20"/>
          <w:szCs w:val="20"/>
        </w:rPr>
        <w:tab/>
      </w:r>
      <w:r w:rsidRPr="00E65A2C">
        <w:rPr>
          <w:b/>
          <w:bCs/>
          <w:sz w:val="20"/>
          <w:szCs w:val="20"/>
        </w:rPr>
        <w:tab/>
      </w:r>
      <w:r w:rsidRPr="00E65A2C">
        <w:rPr>
          <w:b/>
          <w:bCs/>
          <w:sz w:val="20"/>
          <w:szCs w:val="20"/>
        </w:rPr>
        <w:tab/>
      </w:r>
      <w:r w:rsidRPr="00E65A2C">
        <w:rPr>
          <w:b/>
          <w:bCs/>
          <w:sz w:val="20"/>
          <w:szCs w:val="20"/>
        </w:rPr>
        <w:tab/>
      </w:r>
      <w:r w:rsidRPr="00E65A2C">
        <w:rPr>
          <w:b/>
          <w:bCs/>
          <w:sz w:val="20"/>
          <w:szCs w:val="20"/>
        </w:rPr>
        <w:tab/>
        <w:t xml:space="preserve">    </w:t>
      </w:r>
    </w:p>
    <w:p w:rsidR="00E65A2C" w:rsidRPr="00E65A2C" w:rsidRDefault="00E65A2C" w:rsidP="00E65A2C">
      <w:pPr>
        <w:ind w:firstLine="720"/>
        <w:rPr>
          <w:b/>
          <w:bCs/>
          <w:sz w:val="20"/>
          <w:szCs w:val="20"/>
          <w:u w:val="single"/>
        </w:rPr>
      </w:pPr>
      <w:r w:rsidRPr="00E65A2C">
        <w:rPr>
          <w:b/>
          <w:bCs/>
          <w:sz w:val="20"/>
          <w:szCs w:val="20"/>
        </w:rPr>
        <w:tab/>
      </w:r>
      <w:r w:rsidRPr="00E65A2C">
        <w:rPr>
          <w:b/>
          <w:bCs/>
          <w:sz w:val="20"/>
          <w:szCs w:val="20"/>
        </w:rPr>
        <w:tab/>
        <w:t xml:space="preserve"> Totals</w:t>
      </w:r>
      <w:r w:rsidRPr="00E65A2C">
        <w:rPr>
          <w:b/>
          <w:bCs/>
          <w:sz w:val="20"/>
          <w:szCs w:val="20"/>
        </w:rPr>
        <w:tab/>
      </w:r>
      <w:r w:rsidRPr="00E65A2C">
        <w:rPr>
          <w:b/>
          <w:bCs/>
          <w:sz w:val="20"/>
          <w:szCs w:val="20"/>
        </w:rPr>
        <w:tab/>
      </w:r>
      <w:r w:rsidRPr="00E65A2C">
        <w:rPr>
          <w:b/>
          <w:bCs/>
          <w:sz w:val="20"/>
          <w:szCs w:val="20"/>
        </w:rPr>
        <w:tab/>
      </w:r>
      <w:r w:rsidRPr="00E65A2C">
        <w:rPr>
          <w:b/>
          <w:bCs/>
          <w:sz w:val="20"/>
          <w:szCs w:val="20"/>
        </w:rPr>
        <w:tab/>
      </w:r>
      <w:r w:rsidRPr="00E65A2C">
        <w:rPr>
          <w:b/>
          <w:bCs/>
          <w:sz w:val="20"/>
          <w:szCs w:val="20"/>
        </w:rPr>
        <w:tab/>
      </w:r>
      <w:r w:rsidRPr="00E65A2C">
        <w:rPr>
          <w:b/>
          <w:bCs/>
          <w:sz w:val="20"/>
          <w:szCs w:val="20"/>
        </w:rPr>
        <w:tab/>
        <w:t xml:space="preserve">   </w:t>
      </w:r>
      <w:r w:rsidRPr="00E65A2C">
        <w:rPr>
          <w:b/>
          <w:bCs/>
          <w:sz w:val="20"/>
          <w:szCs w:val="20"/>
          <w:u w:val="single"/>
        </w:rPr>
        <w:t>$17,200.00</w:t>
      </w:r>
    </w:p>
    <w:p w:rsidR="00E65A2C" w:rsidRPr="00E65A2C" w:rsidRDefault="00E65A2C" w:rsidP="00E65A2C">
      <w:pPr>
        <w:ind w:firstLine="720"/>
        <w:rPr>
          <w:b/>
          <w:bCs/>
          <w:sz w:val="20"/>
          <w:szCs w:val="20"/>
          <w:u w:val="single"/>
        </w:rPr>
      </w:pPr>
    </w:p>
    <w:p w:rsidR="00E65A2C" w:rsidRPr="00E65A2C" w:rsidRDefault="00E65A2C" w:rsidP="00E65A2C">
      <w:pPr>
        <w:ind w:firstLine="720"/>
        <w:rPr>
          <w:bCs/>
          <w:sz w:val="20"/>
          <w:szCs w:val="20"/>
        </w:rPr>
      </w:pPr>
      <w:proofErr w:type="gramStart"/>
      <w:r w:rsidRPr="00E65A2C">
        <w:rPr>
          <w:bCs/>
          <w:sz w:val="20"/>
          <w:szCs w:val="20"/>
        </w:rPr>
        <w:t>Section 2.</w:t>
      </w:r>
      <w:proofErr w:type="gramEnd"/>
      <w:r w:rsidRPr="00E65A2C">
        <w:rPr>
          <w:bCs/>
          <w:sz w:val="20"/>
          <w:szCs w:val="20"/>
        </w:rPr>
        <w:tab/>
        <w:t>That the improvements described in Section 1 hereof shall be</w:t>
      </w:r>
    </w:p>
    <w:p w:rsidR="00E65A2C" w:rsidRPr="00E65A2C" w:rsidRDefault="00E65A2C" w:rsidP="00E65A2C">
      <w:pPr>
        <w:ind w:firstLine="720"/>
        <w:rPr>
          <w:bCs/>
          <w:sz w:val="20"/>
          <w:szCs w:val="20"/>
        </w:rPr>
      </w:pPr>
      <w:r w:rsidRPr="00E65A2C">
        <w:rPr>
          <w:bCs/>
          <w:sz w:val="20"/>
          <w:szCs w:val="20"/>
        </w:rPr>
        <w:tab/>
      </w:r>
      <w:r w:rsidRPr="00E65A2C">
        <w:rPr>
          <w:bCs/>
          <w:sz w:val="20"/>
          <w:szCs w:val="20"/>
        </w:rPr>
        <w:tab/>
      </w:r>
      <w:proofErr w:type="gramStart"/>
      <w:r w:rsidRPr="00E65A2C">
        <w:rPr>
          <w:bCs/>
          <w:sz w:val="20"/>
          <w:szCs w:val="20"/>
        </w:rPr>
        <w:t>authorized</w:t>
      </w:r>
      <w:proofErr w:type="gramEnd"/>
      <w:r w:rsidRPr="00E65A2C">
        <w:rPr>
          <w:bCs/>
          <w:sz w:val="20"/>
          <w:szCs w:val="20"/>
        </w:rPr>
        <w:t xml:space="preserve"> as Sewer Capital Improvements for the Borough of</w:t>
      </w:r>
    </w:p>
    <w:p w:rsidR="00E65A2C" w:rsidRPr="00E65A2C" w:rsidRDefault="00E65A2C" w:rsidP="00E65A2C">
      <w:pPr>
        <w:ind w:firstLine="720"/>
        <w:rPr>
          <w:bCs/>
          <w:sz w:val="20"/>
          <w:szCs w:val="20"/>
        </w:rPr>
      </w:pPr>
      <w:r w:rsidRPr="00E65A2C">
        <w:rPr>
          <w:bCs/>
          <w:sz w:val="20"/>
          <w:szCs w:val="20"/>
        </w:rPr>
        <w:tab/>
      </w:r>
      <w:r w:rsidRPr="00E65A2C">
        <w:rPr>
          <w:bCs/>
          <w:sz w:val="20"/>
          <w:szCs w:val="20"/>
        </w:rPr>
        <w:tab/>
      </w:r>
      <w:proofErr w:type="gramStart"/>
      <w:r w:rsidRPr="00E65A2C">
        <w:rPr>
          <w:bCs/>
          <w:sz w:val="20"/>
          <w:szCs w:val="20"/>
        </w:rPr>
        <w:t>South Plainfield in the County of Middlesex, New Jersey.</w:t>
      </w:r>
      <w:proofErr w:type="gramEnd"/>
    </w:p>
    <w:p w:rsidR="00E65A2C" w:rsidRPr="00E65A2C" w:rsidRDefault="00E65A2C" w:rsidP="00E65A2C">
      <w:pPr>
        <w:ind w:firstLine="720"/>
        <w:rPr>
          <w:bCs/>
          <w:sz w:val="20"/>
          <w:szCs w:val="20"/>
        </w:rPr>
      </w:pPr>
    </w:p>
    <w:p w:rsidR="00E65A2C" w:rsidRPr="00E65A2C" w:rsidRDefault="00E65A2C" w:rsidP="00E65A2C">
      <w:pPr>
        <w:ind w:firstLine="720"/>
        <w:rPr>
          <w:bCs/>
          <w:sz w:val="20"/>
          <w:szCs w:val="20"/>
        </w:rPr>
      </w:pPr>
      <w:proofErr w:type="gramStart"/>
      <w:r w:rsidRPr="00E65A2C">
        <w:rPr>
          <w:bCs/>
          <w:sz w:val="20"/>
          <w:szCs w:val="20"/>
        </w:rPr>
        <w:t>Section 3.</w:t>
      </w:r>
      <w:proofErr w:type="gramEnd"/>
      <w:r w:rsidRPr="00E65A2C">
        <w:rPr>
          <w:bCs/>
          <w:sz w:val="20"/>
          <w:szCs w:val="20"/>
        </w:rPr>
        <w:t xml:space="preserve"> </w:t>
      </w:r>
      <w:r w:rsidRPr="00E65A2C">
        <w:rPr>
          <w:bCs/>
          <w:sz w:val="20"/>
          <w:szCs w:val="20"/>
        </w:rPr>
        <w:tab/>
        <w:t>It is hereby determined and declared by this Mayor and Borough</w:t>
      </w:r>
    </w:p>
    <w:p w:rsidR="00E65A2C" w:rsidRPr="00E65A2C" w:rsidRDefault="00E65A2C" w:rsidP="00E65A2C">
      <w:pPr>
        <w:ind w:firstLine="720"/>
        <w:rPr>
          <w:bCs/>
          <w:sz w:val="20"/>
          <w:szCs w:val="20"/>
        </w:rPr>
      </w:pPr>
      <w:r w:rsidRPr="00E65A2C">
        <w:rPr>
          <w:bCs/>
          <w:sz w:val="20"/>
          <w:szCs w:val="20"/>
        </w:rPr>
        <w:tab/>
      </w:r>
      <w:r w:rsidRPr="00E65A2C">
        <w:rPr>
          <w:bCs/>
          <w:sz w:val="20"/>
          <w:szCs w:val="20"/>
        </w:rPr>
        <w:tab/>
        <w:t>Council as follows:</w:t>
      </w:r>
    </w:p>
    <w:p w:rsidR="00E65A2C" w:rsidRPr="00E65A2C" w:rsidRDefault="00E65A2C" w:rsidP="00E65A2C">
      <w:pPr>
        <w:ind w:firstLine="720"/>
        <w:rPr>
          <w:bCs/>
          <w:sz w:val="20"/>
          <w:szCs w:val="20"/>
        </w:rPr>
      </w:pPr>
    </w:p>
    <w:p w:rsidR="00E65A2C" w:rsidRPr="00E65A2C" w:rsidRDefault="00E65A2C" w:rsidP="00E65A2C">
      <w:pPr>
        <w:numPr>
          <w:ilvl w:val="0"/>
          <w:numId w:val="1"/>
        </w:numPr>
        <w:rPr>
          <w:bCs/>
          <w:sz w:val="20"/>
          <w:szCs w:val="20"/>
        </w:rPr>
      </w:pPr>
      <w:r w:rsidRPr="00E65A2C">
        <w:rPr>
          <w:bCs/>
          <w:sz w:val="20"/>
          <w:szCs w:val="20"/>
        </w:rPr>
        <w:t xml:space="preserve">That the maximum estimated amount of money to be raised </w:t>
      </w:r>
    </w:p>
    <w:p w:rsidR="00E65A2C" w:rsidRPr="00E65A2C" w:rsidRDefault="00E65A2C" w:rsidP="00E65A2C">
      <w:pPr>
        <w:ind w:left="2520"/>
        <w:rPr>
          <w:bCs/>
          <w:sz w:val="20"/>
          <w:szCs w:val="20"/>
        </w:rPr>
      </w:pPr>
      <w:proofErr w:type="gramStart"/>
      <w:r w:rsidRPr="00E65A2C">
        <w:rPr>
          <w:bCs/>
          <w:sz w:val="20"/>
          <w:szCs w:val="20"/>
        </w:rPr>
        <w:t>from</w:t>
      </w:r>
      <w:proofErr w:type="gramEnd"/>
      <w:r w:rsidRPr="00E65A2C">
        <w:rPr>
          <w:bCs/>
          <w:sz w:val="20"/>
          <w:szCs w:val="20"/>
        </w:rPr>
        <w:t xml:space="preserve"> all sources for the purposes stated in Section 1, hereof,</w:t>
      </w:r>
    </w:p>
    <w:p w:rsidR="00E65A2C" w:rsidRPr="00E65A2C" w:rsidRDefault="00E65A2C" w:rsidP="00E65A2C">
      <w:pPr>
        <w:ind w:left="2520"/>
        <w:rPr>
          <w:bCs/>
          <w:sz w:val="20"/>
          <w:szCs w:val="20"/>
        </w:rPr>
      </w:pPr>
      <w:proofErr w:type="gramStart"/>
      <w:r w:rsidRPr="00E65A2C">
        <w:rPr>
          <w:bCs/>
          <w:sz w:val="20"/>
          <w:szCs w:val="20"/>
        </w:rPr>
        <w:t>is</w:t>
      </w:r>
      <w:proofErr w:type="gramEnd"/>
      <w:r w:rsidRPr="00E65A2C">
        <w:rPr>
          <w:bCs/>
          <w:sz w:val="20"/>
          <w:szCs w:val="20"/>
        </w:rPr>
        <w:t xml:space="preserve"> $17,200.00.</w:t>
      </w:r>
    </w:p>
    <w:p w:rsidR="00E65A2C" w:rsidRPr="00E65A2C" w:rsidRDefault="00E65A2C" w:rsidP="00E65A2C">
      <w:pPr>
        <w:rPr>
          <w:bCs/>
          <w:sz w:val="20"/>
          <w:szCs w:val="20"/>
        </w:rPr>
      </w:pPr>
    </w:p>
    <w:p w:rsidR="00E65A2C" w:rsidRPr="00E65A2C" w:rsidRDefault="00E65A2C" w:rsidP="00E65A2C">
      <w:pPr>
        <w:numPr>
          <w:ilvl w:val="0"/>
          <w:numId w:val="1"/>
        </w:numPr>
        <w:rPr>
          <w:bCs/>
          <w:sz w:val="20"/>
          <w:szCs w:val="20"/>
        </w:rPr>
      </w:pPr>
      <w:r w:rsidRPr="00E65A2C">
        <w:rPr>
          <w:bCs/>
          <w:sz w:val="20"/>
          <w:szCs w:val="20"/>
        </w:rPr>
        <w:t>That the cost for the equipment shall be $17,200 from the Sewer Capital Improvement Fund.</w:t>
      </w:r>
    </w:p>
    <w:p w:rsidR="00E65A2C" w:rsidRPr="00E65A2C" w:rsidRDefault="00E65A2C" w:rsidP="00E65A2C">
      <w:pPr>
        <w:rPr>
          <w:bCs/>
          <w:sz w:val="20"/>
          <w:szCs w:val="20"/>
        </w:rPr>
      </w:pPr>
    </w:p>
    <w:p w:rsidR="00E65A2C" w:rsidRPr="00E65A2C" w:rsidRDefault="00E65A2C" w:rsidP="00E65A2C">
      <w:pPr>
        <w:numPr>
          <w:ilvl w:val="0"/>
          <w:numId w:val="1"/>
        </w:numPr>
        <w:rPr>
          <w:bCs/>
          <w:sz w:val="20"/>
          <w:szCs w:val="20"/>
        </w:rPr>
      </w:pPr>
      <w:r w:rsidRPr="00E65A2C">
        <w:rPr>
          <w:bCs/>
          <w:sz w:val="20"/>
          <w:szCs w:val="20"/>
        </w:rPr>
        <w:t>The estimated useful life of said improvements is hereby</w:t>
      </w:r>
    </w:p>
    <w:p w:rsidR="00E65A2C" w:rsidRPr="00E65A2C" w:rsidRDefault="00E65A2C" w:rsidP="00E65A2C">
      <w:pPr>
        <w:ind w:left="2520"/>
        <w:rPr>
          <w:bCs/>
          <w:sz w:val="20"/>
          <w:szCs w:val="20"/>
        </w:rPr>
      </w:pPr>
      <w:proofErr w:type="gramStart"/>
      <w:r w:rsidRPr="00E65A2C">
        <w:rPr>
          <w:bCs/>
          <w:sz w:val="20"/>
          <w:szCs w:val="20"/>
        </w:rPr>
        <w:t>determined</w:t>
      </w:r>
      <w:proofErr w:type="gramEnd"/>
      <w:r w:rsidRPr="00E65A2C">
        <w:rPr>
          <w:bCs/>
          <w:sz w:val="20"/>
          <w:szCs w:val="20"/>
        </w:rPr>
        <w:t xml:space="preserve"> to be five (5) years.</w:t>
      </w:r>
    </w:p>
    <w:p w:rsidR="00E65A2C" w:rsidRPr="00E65A2C" w:rsidRDefault="00E65A2C" w:rsidP="00E65A2C">
      <w:pPr>
        <w:rPr>
          <w:bCs/>
          <w:sz w:val="20"/>
          <w:szCs w:val="20"/>
        </w:rPr>
      </w:pPr>
    </w:p>
    <w:p w:rsidR="00E65A2C" w:rsidRPr="00E65A2C" w:rsidRDefault="00E65A2C" w:rsidP="00E65A2C">
      <w:pPr>
        <w:rPr>
          <w:bCs/>
          <w:sz w:val="20"/>
          <w:szCs w:val="20"/>
        </w:rPr>
      </w:pPr>
      <w:r w:rsidRPr="00E65A2C">
        <w:rPr>
          <w:bCs/>
          <w:sz w:val="20"/>
          <w:szCs w:val="20"/>
        </w:rPr>
        <w:tab/>
      </w:r>
      <w:proofErr w:type="gramStart"/>
      <w:r w:rsidRPr="00E65A2C">
        <w:rPr>
          <w:bCs/>
          <w:sz w:val="20"/>
          <w:szCs w:val="20"/>
        </w:rPr>
        <w:t>Section 4.</w:t>
      </w:r>
      <w:proofErr w:type="gramEnd"/>
      <w:r w:rsidRPr="00E65A2C">
        <w:rPr>
          <w:bCs/>
          <w:sz w:val="20"/>
          <w:szCs w:val="20"/>
        </w:rPr>
        <w:t xml:space="preserve"> </w:t>
      </w:r>
      <w:r w:rsidRPr="00E65A2C">
        <w:rPr>
          <w:bCs/>
          <w:sz w:val="20"/>
          <w:szCs w:val="20"/>
        </w:rPr>
        <w:tab/>
        <w:t>That the total amount of the appropriation to be expended for</w:t>
      </w:r>
    </w:p>
    <w:p w:rsidR="00E65A2C" w:rsidRPr="00E65A2C" w:rsidRDefault="00E65A2C" w:rsidP="00E65A2C">
      <w:pPr>
        <w:rPr>
          <w:bCs/>
          <w:sz w:val="20"/>
          <w:szCs w:val="20"/>
        </w:rPr>
      </w:pPr>
      <w:r w:rsidRPr="00E65A2C">
        <w:rPr>
          <w:bCs/>
          <w:sz w:val="20"/>
          <w:szCs w:val="20"/>
        </w:rPr>
        <w:tab/>
      </w:r>
      <w:r w:rsidRPr="00E65A2C">
        <w:rPr>
          <w:bCs/>
          <w:sz w:val="20"/>
          <w:szCs w:val="20"/>
        </w:rPr>
        <w:tab/>
      </w:r>
      <w:r w:rsidRPr="00E65A2C">
        <w:rPr>
          <w:bCs/>
          <w:sz w:val="20"/>
          <w:szCs w:val="20"/>
        </w:rPr>
        <w:tab/>
        <w:t>Architectural and inspection costs, legal costs, advertisement of</w:t>
      </w:r>
    </w:p>
    <w:p w:rsidR="00E65A2C" w:rsidRPr="00E65A2C" w:rsidRDefault="00E65A2C" w:rsidP="00E65A2C">
      <w:pPr>
        <w:rPr>
          <w:bCs/>
          <w:sz w:val="20"/>
          <w:szCs w:val="20"/>
        </w:rPr>
      </w:pPr>
      <w:r w:rsidRPr="00E65A2C">
        <w:rPr>
          <w:bCs/>
          <w:sz w:val="20"/>
          <w:szCs w:val="20"/>
        </w:rPr>
        <w:tab/>
      </w:r>
      <w:r w:rsidRPr="00E65A2C">
        <w:rPr>
          <w:bCs/>
          <w:sz w:val="20"/>
          <w:szCs w:val="20"/>
        </w:rPr>
        <w:tab/>
      </w:r>
      <w:r w:rsidRPr="00E65A2C">
        <w:rPr>
          <w:bCs/>
          <w:sz w:val="20"/>
          <w:szCs w:val="20"/>
        </w:rPr>
        <w:tab/>
      </w:r>
      <w:proofErr w:type="gramStart"/>
      <w:r w:rsidRPr="00E65A2C">
        <w:rPr>
          <w:bCs/>
          <w:sz w:val="20"/>
          <w:szCs w:val="20"/>
        </w:rPr>
        <w:t>ordinance</w:t>
      </w:r>
      <w:proofErr w:type="gramEnd"/>
      <w:r w:rsidRPr="00E65A2C">
        <w:rPr>
          <w:bCs/>
          <w:sz w:val="20"/>
          <w:szCs w:val="20"/>
        </w:rPr>
        <w:t xml:space="preserve"> and other expenses as provided in Section 48:2-20 of the</w:t>
      </w:r>
    </w:p>
    <w:p w:rsidR="00E65A2C" w:rsidRPr="00E65A2C" w:rsidRDefault="00E65A2C" w:rsidP="00E65A2C">
      <w:pPr>
        <w:rPr>
          <w:bCs/>
          <w:sz w:val="20"/>
          <w:szCs w:val="20"/>
        </w:rPr>
      </w:pPr>
      <w:r w:rsidRPr="00E65A2C">
        <w:rPr>
          <w:bCs/>
          <w:sz w:val="20"/>
          <w:szCs w:val="20"/>
        </w:rPr>
        <w:tab/>
      </w:r>
      <w:r w:rsidRPr="00E65A2C">
        <w:rPr>
          <w:bCs/>
          <w:sz w:val="20"/>
          <w:szCs w:val="20"/>
        </w:rPr>
        <w:tab/>
      </w:r>
      <w:r w:rsidRPr="00E65A2C">
        <w:rPr>
          <w:bCs/>
          <w:sz w:val="20"/>
          <w:szCs w:val="20"/>
        </w:rPr>
        <w:tab/>
        <w:t>Revised Statutes, is not to exceed $100.00.</w:t>
      </w:r>
    </w:p>
    <w:p w:rsidR="00E65A2C" w:rsidRPr="00E65A2C" w:rsidRDefault="00E65A2C" w:rsidP="00E65A2C">
      <w:pPr>
        <w:rPr>
          <w:bCs/>
          <w:sz w:val="20"/>
          <w:szCs w:val="20"/>
        </w:rPr>
      </w:pPr>
      <w:bookmarkStart w:id="0" w:name="_GoBack"/>
      <w:bookmarkEnd w:id="0"/>
    </w:p>
    <w:p w:rsidR="00E65A2C" w:rsidRPr="00E65A2C" w:rsidRDefault="00E65A2C" w:rsidP="00E65A2C">
      <w:pPr>
        <w:rPr>
          <w:bCs/>
          <w:sz w:val="20"/>
          <w:szCs w:val="20"/>
        </w:rPr>
      </w:pPr>
      <w:r w:rsidRPr="00E65A2C">
        <w:rPr>
          <w:bCs/>
          <w:sz w:val="20"/>
          <w:szCs w:val="20"/>
        </w:rPr>
        <w:tab/>
      </w:r>
      <w:proofErr w:type="gramStart"/>
      <w:r w:rsidRPr="00E65A2C">
        <w:rPr>
          <w:bCs/>
          <w:sz w:val="20"/>
          <w:szCs w:val="20"/>
        </w:rPr>
        <w:t>Section 5.</w:t>
      </w:r>
      <w:proofErr w:type="gramEnd"/>
      <w:r w:rsidRPr="00E65A2C">
        <w:rPr>
          <w:bCs/>
          <w:sz w:val="20"/>
          <w:szCs w:val="20"/>
        </w:rPr>
        <w:tab/>
        <w:t xml:space="preserve">This ordinance shall take effect after final passage and publication </w:t>
      </w:r>
    </w:p>
    <w:p w:rsidR="00C444DC" w:rsidRPr="00E65A2C" w:rsidRDefault="00E65A2C" w:rsidP="00E65A2C">
      <w:pPr>
        <w:rPr>
          <w:sz w:val="20"/>
          <w:szCs w:val="20"/>
        </w:rPr>
      </w:pPr>
      <w:r w:rsidRPr="00E65A2C">
        <w:rPr>
          <w:bCs/>
          <w:sz w:val="20"/>
          <w:szCs w:val="20"/>
        </w:rPr>
        <w:tab/>
      </w:r>
      <w:r w:rsidRPr="00E65A2C">
        <w:rPr>
          <w:bCs/>
          <w:sz w:val="20"/>
          <w:szCs w:val="20"/>
        </w:rPr>
        <w:tab/>
      </w:r>
      <w:r w:rsidRPr="00E65A2C">
        <w:rPr>
          <w:bCs/>
          <w:sz w:val="20"/>
          <w:szCs w:val="20"/>
        </w:rPr>
        <w:tab/>
      </w:r>
      <w:proofErr w:type="gramStart"/>
      <w:r w:rsidRPr="00E65A2C">
        <w:rPr>
          <w:bCs/>
          <w:sz w:val="20"/>
          <w:szCs w:val="20"/>
        </w:rPr>
        <w:t>in</w:t>
      </w:r>
      <w:proofErr w:type="gramEnd"/>
      <w:r w:rsidRPr="00E65A2C">
        <w:rPr>
          <w:bCs/>
          <w:sz w:val="20"/>
          <w:szCs w:val="20"/>
        </w:rPr>
        <w:t xml:space="preserve"> accordance with the law.</w:t>
      </w:r>
    </w:p>
    <w:sectPr w:rsidR="00C444DC" w:rsidRPr="00E6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D3849"/>
    <w:multiLevelType w:val="hybridMultilevel"/>
    <w:tmpl w:val="51A0EA38"/>
    <w:lvl w:ilvl="0" w:tplc="D0FE5ADE">
      <w:start w:val="1"/>
      <w:numFmt w:val="upp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2C"/>
    <w:rsid w:val="00C444DC"/>
    <w:rsid w:val="00E6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A2C"/>
    <w:rPr>
      <w:rFonts w:ascii="Tahoma" w:hAnsi="Tahoma" w:cs="Tahoma"/>
      <w:sz w:val="16"/>
      <w:szCs w:val="16"/>
    </w:rPr>
  </w:style>
  <w:style w:type="character" w:customStyle="1" w:styleId="BalloonTextChar">
    <w:name w:val="Balloon Text Char"/>
    <w:basedOn w:val="DefaultParagraphFont"/>
    <w:link w:val="BalloonText"/>
    <w:uiPriority w:val="99"/>
    <w:semiHidden/>
    <w:rsid w:val="00E65A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A2C"/>
    <w:rPr>
      <w:rFonts w:ascii="Tahoma" w:hAnsi="Tahoma" w:cs="Tahoma"/>
      <w:sz w:val="16"/>
      <w:szCs w:val="16"/>
    </w:rPr>
  </w:style>
  <w:style w:type="character" w:customStyle="1" w:styleId="BalloonTextChar">
    <w:name w:val="Balloon Text Char"/>
    <w:basedOn w:val="DefaultParagraphFont"/>
    <w:link w:val="BalloonText"/>
    <w:uiPriority w:val="99"/>
    <w:semiHidden/>
    <w:rsid w:val="00E65A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Antonides, Amy</dc:creator>
  <cp:lastModifiedBy>Antonides, Amy</cp:lastModifiedBy>
  <cp:revision>1</cp:revision>
  <cp:lastPrinted>2016-04-12T16:10:00Z</cp:lastPrinted>
  <dcterms:created xsi:type="dcterms:W3CDTF">2016-04-12T16:09:00Z</dcterms:created>
  <dcterms:modified xsi:type="dcterms:W3CDTF">2016-04-12T16:10:00Z</dcterms:modified>
</cp:coreProperties>
</file>